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4D" w:rsidRDefault="0026704D" w:rsidP="0026704D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附件</w:t>
      </w:r>
      <w:r>
        <w:rPr>
          <w:rFonts w:eastAsia="宋体" w:hint="eastAsia"/>
          <w:lang w:eastAsia="zh-CN"/>
        </w:rPr>
        <w:t>2</w:t>
      </w:r>
    </w:p>
    <w:p w:rsidR="00864EEA" w:rsidRPr="00254022" w:rsidRDefault="00864EEA" w:rsidP="0026704D">
      <w:pPr>
        <w:rPr>
          <w:rFonts w:eastAsia="宋体"/>
          <w:b/>
          <w:color w:val="FF0000"/>
          <w:sz w:val="13"/>
          <w:lang w:eastAsia="zh-CN"/>
        </w:rPr>
      </w:pPr>
      <w:r w:rsidRPr="00254022">
        <w:rPr>
          <w:rFonts w:ascii="Times New Roman" w:cs="Times New Roman" w:hint="eastAsia"/>
          <w:b/>
          <w:color w:val="FF0000"/>
          <w:sz w:val="15"/>
          <w:szCs w:val="24"/>
          <w:lang w:eastAsia="zh-CN"/>
        </w:rPr>
        <w:t>注：</w:t>
      </w:r>
      <w:r w:rsidRPr="00254022">
        <w:rPr>
          <w:rFonts w:ascii="Times New Roman" w:cs="Times New Roman"/>
          <w:b/>
          <w:color w:val="FF0000"/>
          <w:sz w:val="15"/>
          <w:szCs w:val="24"/>
          <w:lang w:eastAsia="zh-CN"/>
        </w:rPr>
        <w:t>Sample Case Outlines</w:t>
      </w:r>
      <w:r w:rsidRPr="00254022">
        <w:rPr>
          <w:rFonts w:ascii="Times New Roman" w:cs="Times New Roman" w:hint="eastAsia"/>
          <w:b/>
          <w:color w:val="FF0000"/>
          <w:sz w:val="15"/>
          <w:szCs w:val="24"/>
          <w:lang w:eastAsia="zh-CN"/>
        </w:rPr>
        <w:t>（案例大纲</w:t>
      </w:r>
      <w:r w:rsidR="00E66B3A" w:rsidRPr="00254022">
        <w:rPr>
          <w:rFonts w:ascii="Times New Roman" w:cs="Times New Roman" w:hint="eastAsia"/>
          <w:b/>
          <w:color w:val="FF0000"/>
          <w:sz w:val="15"/>
          <w:szCs w:val="24"/>
          <w:lang w:eastAsia="zh-CN"/>
        </w:rPr>
        <w:t>示例</w:t>
      </w:r>
      <w:r w:rsidRPr="00254022">
        <w:rPr>
          <w:rFonts w:ascii="Times New Roman" w:cs="Times New Roman" w:hint="eastAsia"/>
          <w:b/>
          <w:color w:val="FF0000"/>
          <w:sz w:val="15"/>
          <w:szCs w:val="24"/>
          <w:lang w:eastAsia="zh-CN"/>
        </w:rPr>
        <w:t>）由</w:t>
      </w:r>
      <w:r w:rsidR="008E7D57">
        <w:rPr>
          <w:rFonts w:ascii="Times New Roman" w:cs="Times New Roman"/>
          <w:b/>
          <w:color w:val="FF0000"/>
          <w:sz w:val="15"/>
          <w:szCs w:val="24"/>
          <w:lang w:eastAsia="zh-CN"/>
        </w:rPr>
        <w:t>加拿大毅伟商学院</w:t>
      </w:r>
      <w:r w:rsidRPr="00254022">
        <w:rPr>
          <w:rFonts w:ascii="Times New Roman" w:cs="Times New Roman" w:hint="eastAsia"/>
          <w:b/>
          <w:color w:val="FF0000"/>
          <w:sz w:val="15"/>
          <w:szCs w:val="24"/>
          <w:lang w:eastAsia="zh-CN"/>
        </w:rPr>
        <w:t>提供，案例建议书中</w:t>
      </w:r>
      <w:r w:rsidR="00556AEE" w:rsidRPr="00254022">
        <w:rPr>
          <w:rFonts w:ascii="Times New Roman" w:cs="Times New Roman" w:hint="eastAsia"/>
          <w:b/>
          <w:color w:val="FF0000"/>
          <w:sz w:val="15"/>
          <w:szCs w:val="24"/>
          <w:lang w:eastAsia="zh-CN"/>
        </w:rPr>
        <w:t>“初定</w:t>
      </w:r>
      <w:r w:rsidRPr="00254022">
        <w:rPr>
          <w:rFonts w:ascii="Times New Roman" w:cs="Times New Roman" w:hint="eastAsia"/>
          <w:b/>
          <w:color w:val="FF0000"/>
          <w:sz w:val="15"/>
          <w:szCs w:val="24"/>
          <w:lang w:eastAsia="zh-CN"/>
        </w:rPr>
        <w:t>案例大纲</w:t>
      </w:r>
      <w:r w:rsidR="00556AEE" w:rsidRPr="00254022">
        <w:rPr>
          <w:rFonts w:ascii="Times New Roman" w:cs="Times New Roman" w:hint="eastAsia"/>
          <w:b/>
          <w:color w:val="FF0000"/>
          <w:sz w:val="15"/>
          <w:szCs w:val="24"/>
          <w:lang w:eastAsia="zh-CN"/>
        </w:rPr>
        <w:t>”</w:t>
      </w:r>
      <w:r w:rsidRPr="00254022">
        <w:rPr>
          <w:rFonts w:ascii="Times New Roman" w:cs="Times New Roman" w:hint="eastAsia"/>
          <w:b/>
          <w:color w:val="FF0000"/>
          <w:sz w:val="15"/>
          <w:szCs w:val="24"/>
          <w:lang w:eastAsia="zh-CN"/>
        </w:rPr>
        <w:t>一栏填写为</w:t>
      </w:r>
      <w:r w:rsidRPr="00AE6BB0">
        <w:rPr>
          <w:rFonts w:ascii="Times New Roman" w:cs="Times New Roman" w:hint="eastAsia"/>
          <w:b/>
          <w:color w:val="0070C0"/>
          <w:sz w:val="15"/>
          <w:szCs w:val="24"/>
          <w:lang w:eastAsia="zh-CN"/>
        </w:rPr>
        <w:t>中文</w:t>
      </w:r>
      <w:r w:rsidRPr="00254022">
        <w:rPr>
          <w:rFonts w:ascii="Times New Roman" w:cs="Times New Roman" w:hint="eastAsia"/>
          <w:b/>
          <w:color w:val="FF0000"/>
          <w:sz w:val="15"/>
          <w:szCs w:val="24"/>
          <w:lang w:eastAsia="zh-CN"/>
        </w:rPr>
        <w:t>即可。</w:t>
      </w:r>
    </w:p>
    <w:p w:rsidR="007A18C0" w:rsidRDefault="00AF388F" w:rsidP="002C5682">
      <w:pPr>
        <w:jc w:val="center"/>
      </w:pPr>
      <w:r>
        <w:t>Sample</w:t>
      </w:r>
      <w:r w:rsidR="007A18C0">
        <w:t xml:space="preserve"> Case Outlines</w:t>
      </w:r>
    </w:p>
    <w:p w:rsidR="00B61A83" w:rsidRDefault="009524DF" w:rsidP="002C5682">
      <w:pPr>
        <w:jc w:val="center"/>
      </w:pPr>
      <w:r>
        <w:t xml:space="preserve">Frozen </w:t>
      </w:r>
      <w:r w:rsidR="00151975">
        <w:t xml:space="preserve">Cooked </w:t>
      </w:r>
      <w:r>
        <w:t>Noodle</w:t>
      </w:r>
      <w:r w:rsidR="00151975">
        <w:t>s</w:t>
      </w:r>
      <w:r w:rsidR="007A18C0">
        <w:t>—Interactions of B2C and B2B Marketing</w:t>
      </w:r>
    </w:p>
    <w:p w:rsidR="002C5682" w:rsidRDefault="007A18C0">
      <w:r>
        <w:t>Opening p</w:t>
      </w:r>
      <w:r w:rsidR="00CB5F89">
        <w:t>aragraph:</w:t>
      </w:r>
    </w:p>
    <w:p w:rsidR="002C5682" w:rsidRDefault="00535233" w:rsidP="002C5682">
      <w:pPr>
        <w:pStyle w:val="a3"/>
        <w:numPr>
          <w:ilvl w:val="0"/>
          <w:numId w:val="1"/>
        </w:numPr>
      </w:pPr>
      <w:r>
        <w:t>A</w:t>
      </w:r>
      <w:r w:rsidR="00151975">
        <w:t xml:space="preserve"> recent</w:t>
      </w:r>
      <w:r>
        <w:t xml:space="preserve"> milestone </w:t>
      </w:r>
      <w:r w:rsidR="00AF388F">
        <w:t>of the company</w:t>
      </w:r>
      <w:r w:rsidR="007A18C0">
        <w:t>that</w:t>
      </w:r>
      <w:r w:rsidR="00AF388F">
        <w:t xml:space="preserve"> highlight</w:t>
      </w:r>
      <w:r w:rsidR="007A18C0">
        <w:t>s</w:t>
      </w:r>
      <w:r w:rsidR="00AF388F">
        <w:t xml:space="preserve"> the case issue (who, what, when, and where) </w:t>
      </w:r>
    </w:p>
    <w:p w:rsidR="002C5682" w:rsidRDefault="007A18C0">
      <w:r>
        <w:t>Company background</w:t>
      </w:r>
      <w:r w:rsidR="00CB5F89">
        <w:t>:</w:t>
      </w:r>
      <w:bookmarkStart w:id="0" w:name="_GoBack"/>
      <w:bookmarkEnd w:id="0"/>
    </w:p>
    <w:p w:rsidR="002C5682" w:rsidRDefault="009D559D" w:rsidP="002C5682">
      <w:pPr>
        <w:pStyle w:val="a3"/>
        <w:numPr>
          <w:ilvl w:val="0"/>
          <w:numId w:val="1"/>
        </w:numPr>
      </w:pPr>
      <w:r>
        <w:t xml:space="preserve">Founding of the </w:t>
      </w:r>
      <w:r w:rsidR="00AF388F">
        <w:t>case company</w:t>
      </w:r>
    </w:p>
    <w:p w:rsidR="00535233" w:rsidRDefault="00535233" w:rsidP="002C5682">
      <w:pPr>
        <w:pStyle w:val="a3"/>
        <w:numPr>
          <w:ilvl w:val="0"/>
          <w:numId w:val="1"/>
        </w:numPr>
      </w:pPr>
      <w:r>
        <w:t>Current CEO’s background</w:t>
      </w:r>
    </w:p>
    <w:p w:rsidR="002C5682" w:rsidRDefault="00535233" w:rsidP="002C5682">
      <w:pPr>
        <w:pStyle w:val="a3"/>
        <w:numPr>
          <w:ilvl w:val="0"/>
          <w:numId w:val="1"/>
        </w:numPr>
      </w:pPr>
      <w:r>
        <w:t>B2C operations</w:t>
      </w:r>
      <w:r w:rsidR="00AF388F">
        <w:t xml:space="preserve"> of the company</w:t>
      </w:r>
    </w:p>
    <w:p w:rsidR="002C5682" w:rsidRDefault="00535233" w:rsidP="002C5682">
      <w:pPr>
        <w:pStyle w:val="a3"/>
        <w:numPr>
          <w:ilvl w:val="0"/>
          <w:numId w:val="1"/>
        </w:numPr>
      </w:pPr>
      <w:r>
        <w:t>B2B operations</w:t>
      </w:r>
      <w:r w:rsidR="00AF388F">
        <w:t xml:space="preserve"> of the company</w:t>
      </w:r>
    </w:p>
    <w:p w:rsidR="009D559D" w:rsidRDefault="007A18C0" w:rsidP="002C5682">
      <w:pPr>
        <w:pStyle w:val="a3"/>
        <w:numPr>
          <w:ilvl w:val="0"/>
          <w:numId w:val="1"/>
        </w:numPr>
      </w:pPr>
      <w:r>
        <w:t>As a d</w:t>
      </w:r>
      <w:r w:rsidR="00535233">
        <w:t xml:space="preserve">istribution agent of foreign brands </w:t>
      </w:r>
      <w:r w:rsidR="001A774A">
        <w:t xml:space="preserve"> (including JV with P&amp;G)</w:t>
      </w:r>
    </w:p>
    <w:p w:rsidR="00535233" w:rsidRDefault="007A18C0" w:rsidP="002C5682">
      <w:pPr>
        <w:pStyle w:val="a3"/>
        <w:numPr>
          <w:ilvl w:val="0"/>
          <w:numId w:val="1"/>
        </w:numPr>
      </w:pPr>
      <w:r>
        <w:t>The use of B2B marketing to support</w:t>
      </w:r>
      <w:r w:rsidR="00535233">
        <w:t xml:space="preserve"> B2</w:t>
      </w:r>
      <w:r>
        <w:t xml:space="preserve">C marketing, the ice cream </w:t>
      </w:r>
      <w:r w:rsidR="001A774A">
        <w:t>example</w:t>
      </w:r>
    </w:p>
    <w:p w:rsidR="009D559D" w:rsidRDefault="00535233" w:rsidP="002C5682">
      <w:pPr>
        <w:pStyle w:val="a3"/>
        <w:numPr>
          <w:ilvl w:val="0"/>
          <w:numId w:val="1"/>
        </w:numPr>
      </w:pPr>
      <w:r>
        <w:t xml:space="preserve">Operation snapshots </w:t>
      </w:r>
      <w:r w:rsidR="007A18C0">
        <w:t>of the company</w:t>
      </w:r>
    </w:p>
    <w:p w:rsidR="002C5682" w:rsidRDefault="00535233">
      <w:r>
        <w:t xml:space="preserve">Frozen </w:t>
      </w:r>
      <w:r w:rsidR="00151975">
        <w:t xml:space="preserve">Cooked </w:t>
      </w:r>
      <w:r>
        <w:t>Noodle</w:t>
      </w:r>
      <w:r w:rsidR="007A18C0">
        <w:t>s</w:t>
      </w:r>
      <w:r w:rsidR="00CB5F89">
        <w:t>:</w:t>
      </w:r>
    </w:p>
    <w:p w:rsidR="00E231C5" w:rsidRDefault="00E231C5" w:rsidP="0087398D">
      <w:pPr>
        <w:pStyle w:val="a3"/>
        <w:numPr>
          <w:ilvl w:val="0"/>
          <w:numId w:val="3"/>
        </w:numPr>
      </w:pPr>
      <w:r>
        <w:t>Origin of Udon</w:t>
      </w:r>
      <w:r w:rsidR="00F9665E">
        <w:t xml:space="preserve">noodles </w:t>
      </w:r>
      <w:r>
        <w:t>in Japan</w:t>
      </w:r>
    </w:p>
    <w:p w:rsidR="0040719C" w:rsidRDefault="00C1276F" w:rsidP="0040719C">
      <w:pPr>
        <w:pStyle w:val="a3"/>
        <w:numPr>
          <w:ilvl w:val="0"/>
          <w:numId w:val="3"/>
        </w:numPr>
      </w:pPr>
      <w:r>
        <w:t>Instant Noodle</w:t>
      </w:r>
      <w:r w:rsidR="00F9665E">
        <w:t>s</w:t>
      </w:r>
      <w:r w:rsidR="00D55C9F">
        <w:t xml:space="preserve"> in Japan</w:t>
      </w:r>
      <w:r>
        <w:t xml:space="preserve"> (value and market trend</w:t>
      </w:r>
      <w:r w:rsidR="00F9665E">
        <w:t xml:space="preserve"> in B2C marketing</w:t>
      </w:r>
      <w:r>
        <w:t xml:space="preserve">, possible weaknesses, such as health concerns, </w:t>
      </w:r>
      <w:r w:rsidR="00F9665E">
        <w:t xml:space="preserve">no </w:t>
      </w:r>
      <w:r>
        <w:t>B2</w:t>
      </w:r>
      <w:r w:rsidR="00F9665E">
        <w:t>Bopportunities</w:t>
      </w:r>
      <w:r>
        <w:t>)</w:t>
      </w:r>
    </w:p>
    <w:p w:rsidR="0040719C" w:rsidRDefault="0040719C" w:rsidP="0040719C">
      <w:pPr>
        <w:pStyle w:val="a3"/>
        <w:numPr>
          <w:ilvl w:val="0"/>
          <w:numId w:val="3"/>
        </w:numPr>
      </w:pPr>
      <w:r>
        <w:t xml:space="preserve">Frozen </w:t>
      </w:r>
      <w:r w:rsidR="00F9665E">
        <w:t>c</w:t>
      </w:r>
      <w:r w:rsidR="00586287">
        <w:t xml:space="preserve">ooked </w:t>
      </w:r>
      <w:r w:rsidR="00F9665E">
        <w:t>n</w:t>
      </w:r>
      <w:r>
        <w:t>oodle</w:t>
      </w:r>
      <w:r w:rsidR="007A18C0">
        <w:t>s</w:t>
      </w:r>
      <w:r w:rsidR="00D55C9F">
        <w:t xml:space="preserve"> in Japan</w:t>
      </w:r>
      <w:r w:rsidR="00C1276F">
        <w:t xml:space="preserve"> (</w:t>
      </w:r>
      <w:r w:rsidR="007A18C0">
        <w:t xml:space="preserve">opportunities for B2C and </w:t>
      </w:r>
      <w:r w:rsidR="00C1276F">
        <w:t xml:space="preserve">B2B </w:t>
      </w:r>
      <w:r w:rsidR="007A18C0">
        <w:t>marketing</w:t>
      </w:r>
      <w:r w:rsidR="00C1276F">
        <w:t>)</w:t>
      </w:r>
    </w:p>
    <w:p w:rsidR="0040719C" w:rsidRDefault="00F9665E" w:rsidP="00102888">
      <w:pPr>
        <w:pStyle w:val="a3"/>
        <w:numPr>
          <w:ilvl w:val="0"/>
          <w:numId w:val="3"/>
        </w:numPr>
      </w:pPr>
      <w:r>
        <w:t>N</w:t>
      </w:r>
      <w:r w:rsidR="0040719C">
        <w:t>oodle</w:t>
      </w:r>
      <w:r>
        <w:t xml:space="preserve"> market</w:t>
      </w:r>
      <w:r w:rsidR="0040719C">
        <w:t xml:space="preserve"> in Taiwan</w:t>
      </w:r>
      <w:r w:rsidR="00C1276F">
        <w:t xml:space="preserve"> (traditional noodles, instant noodle</w:t>
      </w:r>
      <w:r>
        <w:t>s</w:t>
      </w:r>
      <w:r w:rsidR="00C1276F">
        <w:t xml:space="preserve">, </w:t>
      </w:r>
      <w:r>
        <w:t>and</w:t>
      </w:r>
      <w:r w:rsidR="00C1276F">
        <w:t xml:space="preserve"> frozen cooked noodle</w:t>
      </w:r>
      <w:r>
        <w:t>s</w:t>
      </w:r>
      <w:r w:rsidR="00C1276F">
        <w:t>)</w:t>
      </w:r>
    </w:p>
    <w:p w:rsidR="00586287" w:rsidRDefault="00A2737C" w:rsidP="00586287">
      <w:r>
        <w:t xml:space="preserve">A New Frozen Noodle Line </w:t>
      </w:r>
      <w:r w:rsidR="00300CBB">
        <w:t>by</w:t>
      </w:r>
      <w:r>
        <w:t xml:space="preserve"> the Case Company</w:t>
      </w:r>
      <w:r w:rsidR="00CB5F89">
        <w:t>:</w:t>
      </w:r>
    </w:p>
    <w:p w:rsidR="00586287" w:rsidRDefault="0011704C" w:rsidP="0040719C">
      <w:pPr>
        <w:pStyle w:val="a3"/>
        <w:numPr>
          <w:ilvl w:val="0"/>
          <w:numId w:val="3"/>
        </w:numPr>
      </w:pPr>
      <w:r>
        <w:t xml:space="preserve">Development of the new line (product and manufacture technologies) </w:t>
      </w:r>
    </w:p>
    <w:p w:rsidR="0011704C" w:rsidRDefault="0011704C" w:rsidP="0040719C">
      <w:pPr>
        <w:pStyle w:val="a3"/>
        <w:numPr>
          <w:ilvl w:val="0"/>
          <w:numId w:val="3"/>
        </w:numPr>
      </w:pPr>
      <w:r>
        <w:t>Branding of the new line</w:t>
      </w:r>
    </w:p>
    <w:p w:rsidR="00586287" w:rsidRDefault="00586287" w:rsidP="0040719C">
      <w:pPr>
        <w:pStyle w:val="a3"/>
        <w:numPr>
          <w:ilvl w:val="0"/>
          <w:numId w:val="3"/>
        </w:numPr>
      </w:pPr>
      <w:r>
        <w:t>Product features</w:t>
      </w:r>
    </w:p>
    <w:p w:rsidR="00586287" w:rsidRDefault="00586287" w:rsidP="00586287">
      <w:pPr>
        <w:pStyle w:val="a3"/>
        <w:numPr>
          <w:ilvl w:val="1"/>
          <w:numId w:val="3"/>
        </w:numPr>
      </w:pPr>
      <w:r>
        <w:t>Materials</w:t>
      </w:r>
    </w:p>
    <w:p w:rsidR="00586287" w:rsidRDefault="00586287" w:rsidP="00586287">
      <w:pPr>
        <w:pStyle w:val="a3"/>
        <w:numPr>
          <w:ilvl w:val="1"/>
          <w:numId w:val="3"/>
        </w:numPr>
      </w:pPr>
      <w:r>
        <w:t>Nutrition contents</w:t>
      </w:r>
    </w:p>
    <w:p w:rsidR="00586287" w:rsidRDefault="00586287" w:rsidP="00586287">
      <w:pPr>
        <w:pStyle w:val="a3"/>
        <w:numPr>
          <w:ilvl w:val="1"/>
          <w:numId w:val="3"/>
        </w:numPr>
      </w:pPr>
      <w:r>
        <w:t>Taste</w:t>
      </w:r>
    </w:p>
    <w:p w:rsidR="00586287" w:rsidRDefault="00586287" w:rsidP="00586287">
      <w:pPr>
        <w:pStyle w:val="a3"/>
        <w:numPr>
          <w:ilvl w:val="1"/>
          <w:numId w:val="3"/>
        </w:numPr>
      </w:pPr>
      <w:r>
        <w:t>Packaging</w:t>
      </w:r>
    </w:p>
    <w:p w:rsidR="00586287" w:rsidRDefault="00250DA2" w:rsidP="00586287">
      <w:pPr>
        <w:pStyle w:val="a3"/>
        <w:numPr>
          <w:ilvl w:val="1"/>
          <w:numId w:val="3"/>
        </w:numPr>
      </w:pPr>
      <w:r>
        <w:t>No flavoring packets</w:t>
      </w:r>
    </w:p>
    <w:p w:rsidR="003559BD" w:rsidRDefault="00586287" w:rsidP="003559BD">
      <w:pPr>
        <w:pStyle w:val="a3"/>
        <w:numPr>
          <w:ilvl w:val="1"/>
          <w:numId w:val="3"/>
        </w:numPr>
      </w:pPr>
      <w:r>
        <w:t>Preparation</w:t>
      </w:r>
    </w:p>
    <w:p w:rsidR="003559BD" w:rsidRDefault="0011704C" w:rsidP="003559BD">
      <w:pPr>
        <w:pStyle w:val="a3"/>
        <w:numPr>
          <w:ilvl w:val="0"/>
          <w:numId w:val="3"/>
        </w:numPr>
      </w:pPr>
      <w:r>
        <w:t>Value proposition to B2B and B2C</w:t>
      </w:r>
      <w:r w:rsidR="003559BD">
        <w:t xml:space="preserve"> customers</w:t>
      </w:r>
    </w:p>
    <w:p w:rsidR="00E9799D" w:rsidRDefault="00E231C5">
      <w:r>
        <w:t>B2B Launch</w:t>
      </w:r>
      <w:r w:rsidR="00CB5F89">
        <w:t>:</w:t>
      </w:r>
    </w:p>
    <w:p w:rsidR="00E231C5" w:rsidRDefault="00E231C5" w:rsidP="00102888">
      <w:pPr>
        <w:pStyle w:val="a3"/>
        <w:numPr>
          <w:ilvl w:val="0"/>
          <w:numId w:val="2"/>
        </w:numPr>
      </w:pPr>
      <w:r>
        <w:t>Noodles and food se</w:t>
      </w:r>
      <w:r w:rsidR="00586287">
        <w:t>rvice</w:t>
      </w:r>
      <w:r w:rsidR="00151975">
        <w:t>s</w:t>
      </w:r>
      <w:r w:rsidR="00586287">
        <w:t xml:space="preserve"> in Taiwan</w:t>
      </w:r>
    </w:p>
    <w:p w:rsidR="00151975" w:rsidRDefault="00151975" w:rsidP="00151975">
      <w:pPr>
        <w:pStyle w:val="a3"/>
        <w:numPr>
          <w:ilvl w:val="0"/>
          <w:numId w:val="2"/>
        </w:numPr>
      </w:pPr>
      <w:r>
        <w:lastRenderedPageBreak/>
        <w:t>Appeal of frozen cooked noodles to restaurants and food stands</w:t>
      </w:r>
    </w:p>
    <w:p w:rsidR="00586287" w:rsidRDefault="00586287" w:rsidP="00A44E97">
      <w:pPr>
        <w:pStyle w:val="a3"/>
        <w:numPr>
          <w:ilvl w:val="0"/>
          <w:numId w:val="2"/>
        </w:numPr>
      </w:pPr>
      <w:r>
        <w:t xml:space="preserve">Positioning </w:t>
      </w:r>
      <w:r w:rsidR="00B00FBA">
        <w:t xml:space="preserve">in B2B marketing </w:t>
      </w:r>
      <w:r w:rsidR="00151975">
        <w:t>(</w:t>
      </w:r>
      <w:r w:rsidR="00B00FBA">
        <w:t>a premium brand that allows restaurant to charge a premium price compared to no-brand noodles, frozen cooked or not</w:t>
      </w:r>
      <w:r w:rsidR="00151975">
        <w:t xml:space="preserve">) </w:t>
      </w:r>
    </w:p>
    <w:p w:rsidR="00586287" w:rsidRDefault="00B00FBA" w:rsidP="00A44E97">
      <w:pPr>
        <w:pStyle w:val="a3"/>
        <w:numPr>
          <w:ilvl w:val="0"/>
          <w:numId w:val="2"/>
        </w:numPr>
      </w:pPr>
      <w:r>
        <w:t>Promotion of the new line to B2B clients</w:t>
      </w:r>
    </w:p>
    <w:p w:rsidR="003559BD" w:rsidRDefault="00B00FBA" w:rsidP="00A44E97">
      <w:pPr>
        <w:pStyle w:val="a3"/>
        <w:numPr>
          <w:ilvl w:val="0"/>
          <w:numId w:val="2"/>
        </w:numPr>
      </w:pPr>
      <w:r>
        <w:t>Market performance in terms of e</w:t>
      </w:r>
      <w:r w:rsidR="00151975">
        <w:t>nd-userexperience</w:t>
      </w:r>
    </w:p>
    <w:p w:rsidR="00102888" w:rsidRDefault="00E231C5">
      <w:r>
        <w:t>B2C Introduction</w:t>
      </w:r>
      <w:r w:rsidR="00CB5F89">
        <w:t>:</w:t>
      </w:r>
    </w:p>
    <w:p w:rsidR="00CB5F89" w:rsidRDefault="00D04D0B" w:rsidP="00CB5F89">
      <w:pPr>
        <w:pStyle w:val="a3"/>
        <w:numPr>
          <w:ilvl w:val="0"/>
          <w:numId w:val="4"/>
        </w:numPr>
      </w:pPr>
      <w:r>
        <w:t>Product a</w:t>
      </w:r>
      <w:r w:rsidR="00CB5F89">
        <w:t>ppeal</w:t>
      </w:r>
      <w:r>
        <w:t>s</w:t>
      </w:r>
      <w:r w:rsidR="00CB5F89">
        <w:t xml:space="preserve"> to end-users who tried this new line at a restaurant</w:t>
      </w:r>
    </w:p>
    <w:p w:rsidR="003559BD" w:rsidRDefault="003559BD" w:rsidP="00677B04">
      <w:pPr>
        <w:pStyle w:val="a3"/>
        <w:numPr>
          <w:ilvl w:val="0"/>
          <w:numId w:val="4"/>
        </w:numPr>
      </w:pPr>
      <w:r>
        <w:t xml:space="preserve">Beginning of B2C </w:t>
      </w:r>
      <w:r w:rsidR="00D04D0B">
        <w:t>marketing</w:t>
      </w:r>
    </w:p>
    <w:p w:rsidR="004E0F7C" w:rsidRDefault="00CB5F89" w:rsidP="00677B04">
      <w:pPr>
        <w:pStyle w:val="a3"/>
        <w:numPr>
          <w:ilvl w:val="0"/>
          <w:numId w:val="4"/>
        </w:numPr>
      </w:pPr>
      <w:r>
        <w:t>B2C p</w:t>
      </w:r>
      <w:r w:rsidR="003559BD">
        <w:t>roduct positioning</w:t>
      </w:r>
    </w:p>
    <w:p w:rsidR="00CB5F89" w:rsidRDefault="00CB5F89" w:rsidP="00151975">
      <w:pPr>
        <w:pStyle w:val="a3"/>
        <w:numPr>
          <w:ilvl w:val="0"/>
          <w:numId w:val="4"/>
        </w:numPr>
      </w:pPr>
      <w:r>
        <w:t>B2C promotion</w:t>
      </w:r>
    </w:p>
    <w:p w:rsidR="00151975" w:rsidRDefault="00CB5F89" w:rsidP="00151975">
      <w:pPr>
        <w:pStyle w:val="a3"/>
        <w:numPr>
          <w:ilvl w:val="0"/>
          <w:numId w:val="4"/>
        </w:numPr>
      </w:pPr>
      <w:r>
        <w:t>B2C distribution (supermarkets and d</w:t>
      </w:r>
      <w:r w:rsidR="00151975">
        <w:t>irect sales</w:t>
      </w:r>
      <w:r>
        <w:t>)</w:t>
      </w:r>
    </w:p>
    <w:p w:rsidR="003559BD" w:rsidRDefault="00CB5F89" w:rsidP="00677B04">
      <w:pPr>
        <w:pStyle w:val="a3"/>
        <w:numPr>
          <w:ilvl w:val="0"/>
          <w:numId w:val="4"/>
        </w:numPr>
      </w:pPr>
      <w:r>
        <w:t>Widening of</w:t>
      </w:r>
      <w:r w:rsidR="003559BD">
        <w:t xml:space="preserve"> product lines</w:t>
      </w:r>
      <w:r w:rsidR="00D04D0B">
        <w:t xml:space="preserve"> in B2C marketing</w:t>
      </w:r>
    </w:p>
    <w:p w:rsidR="00D04D0B" w:rsidRDefault="00D04D0B" w:rsidP="00677B04">
      <w:pPr>
        <w:pStyle w:val="a3"/>
        <w:numPr>
          <w:ilvl w:val="0"/>
          <w:numId w:val="4"/>
        </w:numPr>
      </w:pPr>
      <w:r>
        <w:t>Initial consumer reactions to B2C introduction</w:t>
      </w:r>
    </w:p>
    <w:p w:rsidR="00102888" w:rsidRDefault="003559BD">
      <w:r>
        <w:t>Overseas Exploration</w:t>
      </w:r>
      <w:r w:rsidR="00CB5F89">
        <w:t>s:</w:t>
      </w:r>
    </w:p>
    <w:p w:rsidR="00102888" w:rsidRDefault="003559BD" w:rsidP="00102888">
      <w:pPr>
        <w:pStyle w:val="a3"/>
        <w:numPr>
          <w:ilvl w:val="0"/>
          <w:numId w:val="5"/>
        </w:numPr>
      </w:pPr>
      <w:r>
        <w:t>Europe (B2B</w:t>
      </w:r>
      <w:r w:rsidR="00CB5F89">
        <w:t xml:space="preserve"> appeal to</w:t>
      </w:r>
      <w:r w:rsidR="00250DA2">
        <w:t xml:space="preserve"> restaurants</w:t>
      </w:r>
      <w:r>
        <w:t>)</w:t>
      </w:r>
    </w:p>
    <w:p w:rsidR="00102888" w:rsidRDefault="003559BD" w:rsidP="00102888">
      <w:pPr>
        <w:pStyle w:val="a3"/>
        <w:numPr>
          <w:ilvl w:val="0"/>
          <w:numId w:val="5"/>
        </w:numPr>
      </w:pPr>
      <w:r>
        <w:t>China (B2C</w:t>
      </w:r>
      <w:r w:rsidR="00CB5F89">
        <w:t xml:space="preserve"> appeal by opening</w:t>
      </w:r>
      <w:r w:rsidR="00250DA2">
        <w:t xml:space="preserve"> restaurants</w:t>
      </w:r>
      <w:r>
        <w:t>)</w:t>
      </w:r>
    </w:p>
    <w:p w:rsidR="00250DA2" w:rsidRDefault="00250DA2" w:rsidP="00102888">
      <w:pPr>
        <w:pStyle w:val="a3"/>
        <w:numPr>
          <w:ilvl w:val="0"/>
          <w:numId w:val="5"/>
        </w:numPr>
      </w:pPr>
      <w:r>
        <w:t>Possible B2B</w:t>
      </w:r>
      <w:r w:rsidR="00CB5F89">
        <w:t xml:space="preserve"> and </w:t>
      </w:r>
      <w:r>
        <w:t>B2C interactions</w:t>
      </w:r>
      <w:r w:rsidR="00CB5F89">
        <w:t xml:space="preserve"> (using B2B to support B2C in Europe or using B2C to support B2B in China)</w:t>
      </w:r>
    </w:p>
    <w:p w:rsidR="00CB5F89" w:rsidRDefault="00CB5F89" w:rsidP="00CB5F89">
      <w:r>
        <w:t>Concluding paragraph:</w:t>
      </w:r>
    </w:p>
    <w:p w:rsidR="00CB5F89" w:rsidRDefault="00CB5F89" w:rsidP="00CB5F89">
      <w:pPr>
        <w:pStyle w:val="a3"/>
        <w:numPr>
          <w:ilvl w:val="0"/>
          <w:numId w:val="6"/>
        </w:numPr>
      </w:pPr>
      <w:r>
        <w:t>Refer to the milestone in the opening paragraph to present the case issue to be discussed in the classroom</w:t>
      </w:r>
    </w:p>
    <w:sectPr w:rsidR="00CB5F89" w:rsidSect="00F11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950" w:rsidRDefault="003F5950" w:rsidP="0026704D">
      <w:pPr>
        <w:spacing w:after="0" w:line="240" w:lineRule="auto"/>
      </w:pPr>
      <w:r>
        <w:separator/>
      </w:r>
    </w:p>
  </w:endnote>
  <w:endnote w:type="continuationSeparator" w:id="1">
    <w:p w:rsidR="003F5950" w:rsidRDefault="003F5950" w:rsidP="0026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950" w:rsidRDefault="003F5950" w:rsidP="0026704D">
      <w:pPr>
        <w:spacing w:after="0" w:line="240" w:lineRule="auto"/>
      </w:pPr>
      <w:r>
        <w:separator/>
      </w:r>
    </w:p>
  </w:footnote>
  <w:footnote w:type="continuationSeparator" w:id="1">
    <w:p w:rsidR="003F5950" w:rsidRDefault="003F5950" w:rsidP="0026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89B"/>
    <w:multiLevelType w:val="hybridMultilevel"/>
    <w:tmpl w:val="C46AC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541D3"/>
    <w:multiLevelType w:val="hybridMultilevel"/>
    <w:tmpl w:val="F1F2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B7D07"/>
    <w:multiLevelType w:val="hybridMultilevel"/>
    <w:tmpl w:val="6E4A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332F2"/>
    <w:multiLevelType w:val="hybridMultilevel"/>
    <w:tmpl w:val="3F2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91BC2"/>
    <w:multiLevelType w:val="hybridMultilevel"/>
    <w:tmpl w:val="DB44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D56F8"/>
    <w:multiLevelType w:val="hybridMultilevel"/>
    <w:tmpl w:val="2C56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5682"/>
    <w:rsid w:val="00061A96"/>
    <w:rsid w:val="000962F5"/>
    <w:rsid w:val="000D1353"/>
    <w:rsid w:val="00102888"/>
    <w:rsid w:val="0011704C"/>
    <w:rsid w:val="00151975"/>
    <w:rsid w:val="001A4FD7"/>
    <w:rsid w:val="001A774A"/>
    <w:rsid w:val="00250DA2"/>
    <w:rsid w:val="00254022"/>
    <w:rsid w:val="0026704D"/>
    <w:rsid w:val="00295617"/>
    <w:rsid w:val="002C5682"/>
    <w:rsid w:val="00300CBB"/>
    <w:rsid w:val="003559BD"/>
    <w:rsid w:val="00363F55"/>
    <w:rsid w:val="00382993"/>
    <w:rsid w:val="003A1396"/>
    <w:rsid w:val="003F5950"/>
    <w:rsid w:val="0040719C"/>
    <w:rsid w:val="004B2EC7"/>
    <w:rsid w:val="004E0F7C"/>
    <w:rsid w:val="00535233"/>
    <w:rsid w:val="00556AEE"/>
    <w:rsid w:val="00586287"/>
    <w:rsid w:val="005A27A1"/>
    <w:rsid w:val="00677B04"/>
    <w:rsid w:val="006B152D"/>
    <w:rsid w:val="00713797"/>
    <w:rsid w:val="0072494C"/>
    <w:rsid w:val="00756954"/>
    <w:rsid w:val="007A18C0"/>
    <w:rsid w:val="00864EEA"/>
    <w:rsid w:val="0087398D"/>
    <w:rsid w:val="008763F8"/>
    <w:rsid w:val="008E7D57"/>
    <w:rsid w:val="00932A48"/>
    <w:rsid w:val="009524DF"/>
    <w:rsid w:val="009B4CB6"/>
    <w:rsid w:val="009D559D"/>
    <w:rsid w:val="00A2737C"/>
    <w:rsid w:val="00A44E97"/>
    <w:rsid w:val="00AB6885"/>
    <w:rsid w:val="00AE6BB0"/>
    <w:rsid w:val="00AF388F"/>
    <w:rsid w:val="00B00FBA"/>
    <w:rsid w:val="00B61A83"/>
    <w:rsid w:val="00C1276F"/>
    <w:rsid w:val="00C2177C"/>
    <w:rsid w:val="00C24F96"/>
    <w:rsid w:val="00CB5F89"/>
    <w:rsid w:val="00CF1CBB"/>
    <w:rsid w:val="00D0439F"/>
    <w:rsid w:val="00D04D0B"/>
    <w:rsid w:val="00D55B51"/>
    <w:rsid w:val="00D55C9F"/>
    <w:rsid w:val="00E231C5"/>
    <w:rsid w:val="00E66B3A"/>
    <w:rsid w:val="00E9799D"/>
    <w:rsid w:val="00F11FC1"/>
    <w:rsid w:val="00F96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68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67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704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704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70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Ivey Business School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Shih-Fen</dc:creator>
  <cp:lastModifiedBy>dell</cp:lastModifiedBy>
  <cp:revision>13</cp:revision>
  <dcterms:created xsi:type="dcterms:W3CDTF">2014-05-05T21:08:00Z</dcterms:created>
  <dcterms:modified xsi:type="dcterms:W3CDTF">2015-05-26T01:20:00Z</dcterms:modified>
</cp:coreProperties>
</file>